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74" w:rsidRPr="004D3A58" w:rsidRDefault="009E036A" w:rsidP="009E036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Утверждаю:</w:t>
      </w:r>
    </w:p>
    <w:p w:rsidR="009E036A" w:rsidRPr="004D3A58" w:rsidRDefault="009E036A" w:rsidP="009E036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</w:t>
      </w:r>
      <w:r w:rsid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Заведующая библиотекой</w:t>
      </w:r>
    </w:p>
    <w:p w:rsidR="009E036A" w:rsidRPr="004D3A58" w:rsidRDefault="009E036A" w:rsidP="009E036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</w:t>
      </w:r>
      <w:r w:rsid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Амирханова М.С.</w:t>
      </w:r>
    </w:p>
    <w:p w:rsidR="009E036A" w:rsidRPr="004D3A58" w:rsidRDefault="009E036A" w:rsidP="009E036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</w:t>
      </w:r>
      <w:r w:rsid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От  «06 май</w:t>
      </w:r>
      <w:r w:rsidR="00EB18ED"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4D3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 год.</w:t>
      </w:r>
    </w:p>
    <w:p w:rsidR="003F049D" w:rsidRPr="002632D9" w:rsidRDefault="003F049D" w:rsidP="009E036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049D" w:rsidRPr="002632D9" w:rsidRDefault="003F049D" w:rsidP="009E036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049D" w:rsidRPr="00EB18ED" w:rsidRDefault="003F049D" w:rsidP="009E036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1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мероприятий («дорожная карта»)</w:t>
      </w:r>
    </w:p>
    <w:p w:rsidR="003F049D" w:rsidRPr="00EB18ED" w:rsidRDefault="003F049D" w:rsidP="009E036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1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перспективному развитию на 2017-2021г.г.</w:t>
      </w:r>
    </w:p>
    <w:p w:rsidR="003F049D" w:rsidRPr="00EB18ED" w:rsidRDefault="003F049D" w:rsidP="009E036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1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МКУК «</w:t>
      </w:r>
      <w:proofErr w:type="spellStart"/>
      <w:r w:rsidRPr="00EB1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Карабулакская</w:t>
      </w:r>
      <w:proofErr w:type="spellEnd"/>
      <w:r w:rsidRPr="00EB1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городская библиотека»</w:t>
      </w:r>
    </w:p>
    <w:p w:rsidR="004A4BF5" w:rsidRPr="002632D9" w:rsidRDefault="004A4BF5" w:rsidP="009E036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BF5" w:rsidRPr="004D3A58" w:rsidRDefault="00AC1357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I. </w:t>
      </w:r>
      <w:r w:rsidR="004A4BF5"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Цели разработки «дорожной карты»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1) создание условий для повышения качества жизни населения города: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2) обеспечение эффективного, свободного и равного для всех пользователей  доступа к информации, знаниям и культуре;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3) развития библиотечно-информационных ресурсов библиотеки</w:t>
      </w:r>
      <w:r w:rsidR="00EB18ED"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информационного центра  города, места обучения и развития гражданских навыков, культурного просветительного центра, многофункционального комфортного пространства, открытого для встреч, общения, проведения интеллектуального досуга, участия в разнообразной творческой и познавательной деятельности;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 4) со</w:t>
      </w:r>
      <w:r w:rsidR="002632D9"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хранения фонда библиотеки, комплектование ее </w:t>
      </w: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новой литературой;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5) воспитания подрастающего поколения в духе культурных и нравственных традиций ингушского народа, сохранения культурного и исторического насле</w:t>
      </w:r>
      <w:r w:rsidR="002632D9"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дия народа</w:t>
      </w: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 6) обеспечения роста оплаты труда в библиотеке</w:t>
      </w:r>
      <w:r w:rsidR="004D3A58"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результат повышения качества и спектра оказания муниципальных услуг;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7) повышение престижности и привлекательности библиотечной профессии.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II. Проведение структурных реформ в сфере культуры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 В рамках структурных реформ предусматривается: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Повышение качества и расширение спектра муниципальных услуг в сфере библиотечного обслуживания;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2) Обеспечение дост</w:t>
      </w:r>
      <w:r w:rsidR="004D3A58"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упности библиотечных услуг</w:t>
      </w: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3) дальнейшая  информатизация деятельности библиотеки города, внедрение новых технологий в деятельность библиотеки, включая работу библиотеки в режиме удаленного доступа;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4) развития виртуальных и мобильных сервисов библиотечно-информационного обслуживания пользователей;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5) развития эффективного и экономичного доступа к информационным ресурсам библиотеки.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6) участие библиотеки в формировании комфортной среды жизнедеятельности города;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7) вовлечение населения в создание и продвижение библиотечного и культурного пространства.</w:t>
      </w:r>
    </w:p>
    <w:p w:rsidR="004A4BF5" w:rsidRPr="004D3A58" w:rsidRDefault="004A4BF5" w:rsidP="004A4B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III. Целевые показатели (индикаторы) развития и меры, обеспечивающие их достижение</w:t>
      </w:r>
    </w:p>
    <w:p w:rsidR="004A4BF5" w:rsidRPr="004D3A58" w:rsidRDefault="004A4BF5" w:rsidP="009F7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3A58">
        <w:rPr>
          <w:rFonts w:ascii="Times New Roman" w:hAnsi="Times New Roman" w:cs="Times New Roman"/>
          <w:color w:val="000000" w:themeColor="text1"/>
          <w:sz w:val="28"/>
          <w:szCs w:val="28"/>
        </w:rPr>
        <w:t>С ростом эффективности и качества оказываемых услуг будут достигнуты следующие целевые </w:t>
      </w:r>
      <w:r w:rsidR="009F7C0A" w:rsidRPr="004D3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</w:t>
      </w:r>
      <w:r w:rsidR="004D3A58" w:rsidRPr="004D3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азатели</w:t>
      </w:r>
      <w:r w:rsidRPr="004D3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F7C0A" w:rsidRPr="002632D9" w:rsidRDefault="009F7C0A" w:rsidP="009F7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632D9" w:rsidRPr="005327BF" w:rsidRDefault="00C07F29" w:rsidP="005327BF">
      <w:pPr>
        <w:spacing w:after="0" w:line="240" w:lineRule="auto"/>
        <w:ind w:left="-284" w:firstLine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632D9"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Обеспечение сохранности </w:t>
      </w:r>
      <w:proofErr w:type="gramStart"/>
      <w:r w:rsidR="002632D9"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библиотечного</w:t>
      </w:r>
      <w:proofErr w:type="gramEnd"/>
    </w:p>
    <w:p w:rsidR="002632D9" w:rsidRPr="005327BF" w:rsidRDefault="002632D9" w:rsidP="005327BF">
      <w:pPr>
        <w:pStyle w:val="a6"/>
        <w:spacing w:after="0" w:line="240" w:lineRule="auto"/>
        <w:ind w:left="-284" w:firstLine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культурного наследия</w:t>
      </w:r>
    </w:p>
    <w:p w:rsidR="002632D9" w:rsidRPr="005327BF" w:rsidRDefault="002632D9" w:rsidP="005327BF">
      <w:pPr>
        <w:spacing w:after="0" w:line="240" w:lineRule="auto"/>
        <w:ind w:left="-284" w:firstLine="644"/>
        <w:jc w:val="center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9629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996"/>
        <w:gridCol w:w="1409"/>
        <w:gridCol w:w="591"/>
        <w:gridCol w:w="591"/>
        <w:gridCol w:w="591"/>
        <w:gridCol w:w="591"/>
        <w:gridCol w:w="860"/>
      </w:tblGrid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1. Доля документов библиотечного фонда, хранящихся в электронной форме, от общего объема фонда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4D3A58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4D3A58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4D3A58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. Доля документов, по отношению к которым применяются меры защиты (реставрация, консервация, стабилизация), от объема соответствующего фонда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</w:tbl>
    <w:p w:rsidR="002632D9" w:rsidRPr="009F7C0A" w:rsidRDefault="002632D9" w:rsidP="009F7C0A">
      <w:pPr>
        <w:spacing w:after="0" w:line="240" w:lineRule="auto"/>
        <w:ind w:left="71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632D9" w:rsidRPr="005327BF" w:rsidRDefault="009F7C0A" w:rsidP="009F7C0A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7BF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C07F29"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632D9"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. Развитие материально-технической базы</w:t>
      </w:r>
    </w:p>
    <w:p w:rsidR="002632D9" w:rsidRPr="005327BF" w:rsidRDefault="002632D9" w:rsidP="009F7C0A">
      <w:pPr>
        <w:spacing w:after="0" w:line="240" w:lineRule="auto"/>
        <w:ind w:left="710"/>
        <w:jc w:val="both"/>
        <w:rPr>
          <w:rFonts w:ascii="Verdana" w:eastAsia="Times New Roman" w:hAnsi="Verdana" w:cs="Times New Roman"/>
          <w:sz w:val="24"/>
          <w:szCs w:val="24"/>
        </w:rPr>
      </w:pPr>
      <w:r w:rsidRPr="005327B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29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713"/>
        <w:gridCol w:w="1434"/>
        <w:gridCol w:w="1215"/>
        <w:gridCol w:w="1210"/>
        <w:gridCol w:w="1205"/>
        <w:gridCol w:w="780"/>
        <w:gridCol w:w="1072"/>
      </w:tblGrid>
      <w:tr w:rsidR="009F7C0A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9F7C0A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9F7C0A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9F7C0A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9F7C0A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1F5480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480" w:rsidRPr="002632D9" w:rsidRDefault="001F5480" w:rsidP="007824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95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</w:t>
            </w:r>
            <w:r w:rsidRPr="00C07F29">
              <w:rPr>
                <w:rFonts w:ascii="Times New Roman" w:eastAsia="Times New Roman" w:hAnsi="Times New Roman" w:cs="Times New Roman"/>
                <w:sz w:val="24"/>
                <w:szCs w:val="24"/>
              </w:rPr>
              <w:t>ь пополнения библиотечного фонда</w:t>
            </w: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документами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480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480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480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F5480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480" w:rsidRPr="002632D9" w:rsidRDefault="001F5480" w:rsidP="001F548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100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F5480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5480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</w:tr>
      <w:tr w:rsidR="001F5480" w:rsidRPr="00C07F2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480" w:rsidRPr="002632D9" w:rsidRDefault="001F5480" w:rsidP="009F7C0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480" w:rsidRPr="002632D9" w:rsidRDefault="001F5480" w:rsidP="002632D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5480" w:rsidRPr="002632D9" w:rsidRDefault="001F5480" w:rsidP="001F548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F5480" w:rsidRPr="002632D9" w:rsidRDefault="001F5480" w:rsidP="001F548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3A58" w:rsidRDefault="004D3A58" w:rsidP="005327B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p108"/>
      <w:bookmarkEnd w:id="1"/>
    </w:p>
    <w:p w:rsidR="004D3A58" w:rsidRDefault="004D3A58" w:rsidP="009F7C0A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3A58" w:rsidRDefault="004D3A58" w:rsidP="009F7C0A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2D9" w:rsidRPr="005327BF" w:rsidRDefault="00D0460C" w:rsidP="005327BF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632D9"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. Культурно-просветительская деятельность</w:t>
      </w:r>
    </w:p>
    <w:p w:rsidR="002632D9" w:rsidRPr="005327BF" w:rsidRDefault="002632D9" w:rsidP="005327BF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3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322"/>
        <w:gridCol w:w="1298"/>
        <w:gridCol w:w="548"/>
        <w:gridCol w:w="548"/>
        <w:gridCol w:w="548"/>
        <w:gridCol w:w="548"/>
        <w:gridCol w:w="1101"/>
      </w:tblGrid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1. Количество культурно-просветительских мероприятий для разных возрастных категорий населения, направленных на развитие интереса граждан к чтению, привлечение к различным областям знания, краеведению (выставки, встречи с писателями, деятелями искусства и науки, историками, краеведами, конкурсы чтения, др. мероприятия), в том числе: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160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165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- по месту расположения библиотеки;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16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ед.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156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- выездные мероприятия, в том числе проводимые в образовательных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16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ед.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9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2. Охват детского населения в возрасте до 14 лет включительно участием в культурно-просветительских мероприятиях, провод</w:t>
            </w:r>
            <w:r w:rsidR="00016DE6">
              <w:rPr>
                <w:rFonts w:ascii="Times New Roman" w:eastAsia="Times New Roman" w:hAnsi="Times New Roman" w:cs="Times New Roman"/>
                <w:sz w:val="24"/>
                <w:szCs w:val="24"/>
              </w:rPr>
              <w:t>имых  библиотекой</w:t>
            </w: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направленных на развитие технологического творчества, приобщение к научным знаниям и творчеству</w:t>
            </w:r>
            <w:r w:rsidR="00016D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016DE6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6DE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3. Охват молодежи от 15 до 30 включительно участием в культурно-просветительских мероприятиях, провод</w:t>
            </w:r>
            <w:r w:rsidR="00016DE6">
              <w:rPr>
                <w:rFonts w:ascii="Times New Roman" w:eastAsia="Times New Roman" w:hAnsi="Times New Roman" w:cs="Times New Roman"/>
                <w:sz w:val="24"/>
                <w:szCs w:val="24"/>
              </w:rPr>
              <w:t>имых библиотекой</w:t>
            </w: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направленных на развитие технологического творчества, приобщение к научным знаниям и творчеству</w:t>
            </w:r>
            <w:r w:rsidR="00016D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</w:tbl>
    <w:p w:rsidR="002632D9" w:rsidRPr="00016DE6" w:rsidRDefault="002632D9" w:rsidP="009F7C0A">
      <w:pPr>
        <w:spacing w:after="0" w:line="240" w:lineRule="auto"/>
        <w:ind w:left="226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F7C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32D9" w:rsidRPr="005327BF" w:rsidRDefault="00016DE6" w:rsidP="005327BF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632D9"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. Обеспечение условий доступности для инвалидов и лиц</w:t>
      </w:r>
    </w:p>
    <w:p w:rsidR="002632D9" w:rsidRPr="005327BF" w:rsidRDefault="002632D9" w:rsidP="005327BF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7BF">
        <w:rPr>
          <w:rFonts w:ascii="Times New Roman" w:eastAsia="Times New Roman" w:hAnsi="Times New Roman" w:cs="Times New Roman"/>
          <w:b/>
          <w:bCs/>
          <w:sz w:val="24"/>
          <w:szCs w:val="24"/>
        </w:rPr>
        <w:t>с ограниченными возможностями здоровья</w:t>
      </w:r>
    </w:p>
    <w:p w:rsidR="002632D9" w:rsidRPr="005327BF" w:rsidRDefault="002632D9" w:rsidP="005327BF">
      <w:pPr>
        <w:spacing w:after="0" w:line="240" w:lineRule="auto"/>
        <w:ind w:left="2269"/>
        <w:jc w:val="center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9913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177"/>
        <w:gridCol w:w="1192"/>
        <w:gridCol w:w="723"/>
        <w:gridCol w:w="567"/>
        <w:gridCol w:w="567"/>
        <w:gridCol w:w="695"/>
        <w:gridCol w:w="992"/>
      </w:tblGrid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EB18ED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. Доля культурно-просветительских мероприятий с возможностью участия инвалидов и лиц с ОВЗ от общего числа меропр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иятий, проводимых 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EB18ED" w:rsidP="00EB18E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экземпляров документов библиотечного фонда в специальных форматах, предназначенных для использования слепыми и слабовидящими, от общего количества документов библиотечного фонда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EB18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EB18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632D9" w:rsidRPr="002632D9" w:rsidTr="0053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EB18ED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Доля сотрудников библиотек, прошедших обучение (инструктирование) по предоставлению 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библиотечно-информационных услуг инвалидам и лицам с ОВЗ, от общего количества сотрудников библиотек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EB18E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ед.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32D9" w:rsidRPr="00EB18ED" w:rsidRDefault="002632D9" w:rsidP="00EB18ED">
      <w:pPr>
        <w:spacing w:after="0" w:line="240" w:lineRule="auto"/>
        <w:ind w:left="2269"/>
        <w:jc w:val="both"/>
        <w:rPr>
          <w:rFonts w:ascii="Verdana" w:eastAsia="Times New Roman" w:hAnsi="Verdana" w:cs="Times New Roman"/>
          <w:sz w:val="21"/>
          <w:szCs w:val="21"/>
        </w:rPr>
      </w:pPr>
      <w:r w:rsidRPr="00EB18E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D3A58" w:rsidRDefault="004D3A58" w:rsidP="00EB18ED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32D9" w:rsidRDefault="00EB18ED" w:rsidP="004D3A58">
      <w:pPr>
        <w:spacing w:after="0" w:line="240" w:lineRule="auto"/>
        <w:ind w:left="22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18E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632D9" w:rsidRPr="00EB18ED">
        <w:rPr>
          <w:rFonts w:ascii="Times New Roman" w:eastAsia="Times New Roman" w:hAnsi="Times New Roman" w:cs="Times New Roman"/>
          <w:b/>
          <w:bCs/>
          <w:sz w:val="24"/>
          <w:szCs w:val="24"/>
        </w:rPr>
        <w:t>. Качественный состав библиотечных работников</w:t>
      </w:r>
    </w:p>
    <w:p w:rsidR="004D3A58" w:rsidRPr="00EB18ED" w:rsidRDefault="004D3A58" w:rsidP="004D3A58">
      <w:pPr>
        <w:spacing w:after="0" w:line="240" w:lineRule="auto"/>
        <w:ind w:left="2269"/>
        <w:rPr>
          <w:rFonts w:ascii="Times New Roman" w:eastAsia="Times New Roman" w:hAnsi="Times New Roman" w:cs="Times New Roman"/>
          <w:sz w:val="21"/>
          <w:szCs w:val="21"/>
        </w:rPr>
      </w:pPr>
    </w:p>
    <w:p w:rsidR="002632D9" w:rsidRPr="002632D9" w:rsidRDefault="002632D9" w:rsidP="002632D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2632D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207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73"/>
        <w:gridCol w:w="1315"/>
        <w:gridCol w:w="784"/>
        <w:gridCol w:w="709"/>
        <w:gridCol w:w="567"/>
        <w:gridCol w:w="708"/>
        <w:gridCol w:w="851"/>
      </w:tblGrid>
      <w:tr w:rsidR="004D3A58" w:rsidRPr="002632D9" w:rsidTr="005327BF"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4D3A58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4D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4D3A58" w:rsidRPr="002632D9" w:rsidTr="005327BF"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4D3A58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</w:t>
            </w:r>
            <w:r w:rsidR="00EB18ED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иблиотечные работники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прошедших повышение квалификации и профессиональную переподготовку, в том числе в дистанционной форме на базе федеральных библиотек и федеральных вузов культуры, от общего числа работников основного персонала</w:t>
            </w:r>
            <w:r w:rsidR="00EB1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</w:tc>
      </w:tr>
      <w:tr w:rsidR="004D3A58" w:rsidRPr="002632D9" w:rsidTr="005327BF"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2D9" w:rsidRPr="002632D9" w:rsidRDefault="002632D9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2. Объем целевого приема/обучения (целевой подготовки) библиотечных работников на базе федеральных вузов культуры за счет средств федерального бюджета (региональная квота)</w:t>
            </w:r>
            <w:r w:rsidR="00EB1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2632D9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A58" w:rsidRPr="002632D9" w:rsidTr="005327BF"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Работники библиотеки</w:t>
            </w:r>
            <w:r w:rsidR="002632D9" w:rsidRPr="0026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возрасте до 30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2D9" w:rsidRPr="002632D9" w:rsidRDefault="00EB18ED" w:rsidP="002632D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32D9" w:rsidRPr="009F7C0A" w:rsidRDefault="002632D9" w:rsidP="009F7C0A">
      <w:pPr>
        <w:spacing w:after="0" w:line="240" w:lineRule="auto"/>
        <w:ind w:left="2269"/>
        <w:jc w:val="both"/>
        <w:rPr>
          <w:rFonts w:ascii="Verdana" w:eastAsia="Times New Roman" w:hAnsi="Verdana" w:cs="Times New Roman"/>
          <w:sz w:val="21"/>
          <w:szCs w:val="21"/>
        </w:rPr>
      </w:pPr>
      <w:r w:rsidRPr="009F7C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32D9" w:rsidRPr="002632D9" w:rsidRDefault="002632D9" w:rsidP="002632D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4BF5" w:rsidRPr="004A4BF5" w:rsidRDefault="004A4BF5" w:rsidP="004A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A4BF5" w:rsidRPr="002632D9" w:rsidRDefault="004A4BF5" w:rsidP="004A4B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BF5" w:rsidRPr="002632D9" w:rsidRDefault="004A4BF5" w:rsidP="004A4B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4BF5" w:rsidRPr="002632D9" w:rsidSect="005327B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D99"/>
    <w:multiLevelType w:val="multilevel"/>
    <w:tmpl w:val="BA08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71B34"/>
    <w:multiLevelType w:val="hybridMultilevel"/>
    <w:tmpl w:val="2026C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D109B"/>
    <w:multiLevelType w:val="multilevel"/>
    <w:tmpl w:val="735AB914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02BB5"/>
    <w:multiLevelType w:val="hybridMultilevel"/>
    <w:tmpl w:val="5D16A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B2BE5"/>
    <w:multiLevelType w:val="hybridMultilevel"/>
    <w:tmpl w:val="717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24765"/>
    <w:multiLevelType w:val="multilevel"/>
    <w:tmpl w:val="4D20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B62F5"/>
    <w:multiLevelType w:val="multilevel"/>
    <w:tmpl w:val="195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026EE"/>
    <w:multiLevelType w:val="hybridMultilevel"/>
    <w:tmpl w:val="7054DC76"/>
    <w:lvl w:ilvl="0" w:tplc="BA5A9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E45A7"/>
    <w:multiLevelType w:val="multilevel"/>
    <w:tmpl w:val="054E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36A"/>
    <w:rsid w:val="00016DE6"/>
    <w:rsid w:val="001F5480"/>
    <w:rsid w:val="002632D9"/>
    <w:rsid w:val="00346D6C"/>
    <w:rsid w:val="003F049D"/>
    <w:rsid w:val="004A4BF5"/>
    <w:rsid w:val="004D3A58"/>
    <w:rsid w:val="005327BF"/>
    <w:rsid w:val="009E036A"/>
    <w:rsid w:val="009F7C0A"/>
    <w:rsid w:val="00AC1357"/>
    <w:rsid w:val="00C07F29"/>
    <w:rsid w:val="00D0460C"/>
    <w:rsid w:val="00E6552C"/>
    <w:rsid w:val="00E73374"/>
    <w:rsid w:val="00EB18ED"/>
    <w:rsid w:val="00F9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74"/>
  </w:style>
  <w:style w:type="paragraph" w:styleId="1">
    <w:name w:val="heading 1"/>
    <w:basedOn w:val="a"/>
    <w:link w:val="10"/>
    <w:uiPriority w:val="9"/>
    <w:qFormat/>
    <w:rsid w:val="004A4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4B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4A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A4BF5"/>
    <w:rPr>
      <w:b/>
      <w:bCs/>
    </w:rPr>
  </w:style>
  <w:style w:type="character" w:customStyle="1" w:styleId="apple-converted-space">
    <w:name w:val="apple-converted-space"/>
    <w:basedOn w:val="a0"/>
    <w:rsid w:val="004A4BF5"/>
  </w:style>
  <w:style w:type="paragraph" w:styleId="a6">
    <w:name w:val="List Paragraph"/>
    <w:basedOn w:val="a"/>
    <w:uiPriority w:val="34"/>
    <w:qFormat/>
    <w:rsid w:val="004A4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3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5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7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40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40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7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5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4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6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7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7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0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3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2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9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8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1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0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6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5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2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4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5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7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2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cp:lastPrinted>2019-05-07T09:45:00Z</cp:lastPrinted>
  <dcterms:created xsi:type="dcterms:W3CDTF">2019-05-05T08:33:00Z</dcterms:created>
  <dcterms:modified xsi:type="dcterms:W3CDTF">2019-05-07T09:46:00Z</dcterms:modified>
</cp:coreProperties>
</file>